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3BBC50A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695FEE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C072E" w:rsidRPr="00FC072E">
        <w:rPr>
          <w:rFonts w:ascii="Arial" w:hAnsi="Arial" w:cs="Arial"/>
          <w:b/>
          <w:bCs/>
          <w:sz w:val="28"/>
          <w:szCs w:val="24"/>
        </w:rPr>
        <w:t>S2-2408094</w:t>
      </w:r>
    </w:p>
    <w:p w14:paraId="3E6B4129" w14:textId="1695F669" w:rsidR="00463675" w:rsidRPr="000F4E43" w:rsidRDefault="00695FE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695FEE">
        <w:rPr>
          <w:rFonts w:ascii="Arial" w:hAnsi="Arial" w:cs="Arial"/>
          <w:b/>
          <w:bCs/>
          <w:sz w:val="24"/>
          <w:szCs w:val="24"/>
        </w:rPr>
        <w:t>Maastricht, NL, 19-23 August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1BF2E9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0E2F1C">
        <w:rPr>
          <w:color w:val="0D0D0D"/>
        </w:rPr>
        <w:t xml:space="preserve">Reply </w:t>
      </w:r>
      <w:r w:rsidR="00940A66" w:rsidRPr="00940A66">
        <w:rPr>
          <w:color w:val="0D0D0D"/>
        </w:rPr>
        <w:t>LS on local BDC setup on terminating side in case INVITE does not contain DC description</w:t>
      </w:r>
    </w:p>
    <w:p w14:paraId="723DDC09" w14:textId="26406D7E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940A66" w:rsidRPr="00940A66">
        <w:rPr>
          <w:bCs w:val="0"/>
        </w:rPr>
        <w:t>LS on local BDC setup on terminating side in case INVITE does not contain DC description</w:t>
      </w:r>
      <w:r w:rsidR="008F2CF0" w:rsidRPr="008F2CF0">
        <w:rPr>
          <w:bCs w:val="0"/>
        </w:rPr>
        <w:t xml:space="preserve"> </w:t>
      </w:r>
      <w:r w:rsidR="00FF7B54">
        <w:rPr>
          <w:bCs w:val="0"/>
        </w:rPr>
        <w:t>(</w:t>
      </w:r>
      <w:r w:rsidR="009F36D2" w:rsidRPr="009F36D2">
        <w:rPr>
          <w:bCs w:val="0"/>
        </w:rPr>
        <w:t>C1-243693</w:t>
      </w:r>
      <w:r w:rsidR="00FF7B54">
        <w:rPr>
          <w:bCs w:val="0"/>
        </w:rPr>
        <w:t>/</w:t>
      </w:r>
      <w:r w:rsidR="00307294" w:rsidRPr="00307294">
        <w:t xml:space="preserve"> </w:t>
      </w:r>
      <w:r w:rsidR="00163F9A" w:rsidRPr="00163F9A">
        <w:rPr>
          <w:bCs w:val="0"/>
        </w:rPr>
        <w:t>S2-2407421</w:t>
      </w:r>
      <w:r w:rsidR="00FF7B54">
        <w:rPr>
          <w:bCs w:val="0"/>
        </w:rPr>
        <w:t>)</w:t>
      </w:r>
    </w:p>
    <w:p w14:paraId="4A2F403A" w14:textId="1B023975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C02D6">
        <w:t>1</w:t>
      </w:r>
      <w:r w:rsidR="00CB1443">
        <w:t>8</w:t>
      </w:r>
    </w:p>
    <w:p w14:paraId="11BFCDC2" w14:textId="52AC746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C02D6">
        <w:t>NG_RTC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163F9A" w:rsidRDefault="00463675" w:rsidP="00926EDF">
      <w:pPr>
        <w:pStyle w:val="Source"/>
        <w:ind w:left="1710" w:hanging="1699"/>
        <w:rPr>
          <w:bCs/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163F9A">
        <w:rPr>
          <w:bCs/>
          <w:lang w:val="fr-FR"/>
        </w:rPr>
        <w:t>SA</w:t>
      </w:r>
      <w:r w:rsidR="00C831C8" w:rsidRPr="00163F9A">
        <w:rPr>
          <w:bCs/>
          <w:lang w:val="fr-FR"/>
        </w:rPr>
        <w:t>2</w:t>
      </w:r>
    </w:p>
    <w:p w14:paraId="2CD121DC" w14:textId="0FA0552D" w:rsidR="00463675" w:rsidRPr="00163F9A" w:rsidRDefault="00463675" w:rsidP="00926EDF">
      <w:pPr>
        <w:pStyle w:val="Source"/>
        <w:ind w:left="1710" w:hanging="1699"/>
        <w:rPr>
          <w:bCs/>
          <w:lang w:val="fr-FR" w:eastAsia="zh-CN"/>
        </w:rPr>
      </w:pPr>
      <w:proofErr w:type="gramStart"/>
      <w:r w:rsidRPr="00163F9A">
        <w:rPr>
          <w:bCs/>
          <w:lang w:val="fr-FR"/>
        </w:rPr>
        <w:t>To:</w:t>
      </w:r>
      <w:proofErr w:type="gramEnd"/>
      <w:r w:rsidRPr="00163F9A">
        <w:rPr>
          <w:bCs/>
          <w:lang w:val="fr-FR"/>
        </w:rPr>
        <w:tab/>
      </w:r>
      <w:r w:rsidR="00163F9A" w:rsidRPr="00163F9A">
        <w:rPr>
          <w:rFonts w:hint="eastAsia"/>
          <w:bCs/>
          <w:lang w:val="fr-FR" w:eastAsia="zh-CN"/>
        </w:rPr>
        <w:t>CT1</w:t>
      </w:r>
    </w:p>
    <w:p w14:paraId="6E0CADF1" w14:textId="0CEEF770" w:rsidR="00463675" w:rsidRPr="00163F9A" w:rsidRDefault="00463675" w:rsidP="00926EDF">
      <w:pPr>
        <w:pStyle w:val="Source"/>
        <w:ind w:left="1710" w:hanging="1699"/>
        <w:rPr>
          <w:bCs/>
          <w:lang w:val="fr-FR" w:eastAsia="zh-CN"/>
        </w:rPr>
      </w:pPr>
      <w:proofErr w:type="gramStart"/>
      <w:r w:rsidRPr="00163F9A">
        <w:rPr>
          <w:bCs/>
          <w:lang w:val="fr-FR"/>
        </w:rPr>
        <w:t>Cc:</w:t>
      </w:r>
      <w:proofErr w:type="gramEnd"/>
      <w:r w:rsidRPr="00163F9A">
        <w:rPr>
          <w:bCs/>
          <w:lang w:val="fr-FR"/>
        </w:rPr>
        <w:tab/>
      </w:r>
      <w:r w:rsidR="00163F9A" w:rsidRPr="00163F9A">
        <w:rPr>
          <w:rFonts w:hint="eastAsia"/>
          <w:bCs/>
          <w:lang w:val="fr-FR" w:eastAsia="zh-CN"/>
        </w:rPr>
        <w:t>CT4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09D945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E55A6" w:rsidRPr="00306D71">
        <w:rPr>
          <w:color w:val="000000"/>
          <w:lang w:eastAsia="zh-CN"/>
        </w:rPr>
        <w:t>Kefeng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40000D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DE55A6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029153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1B5243" w14:textId="74215562" w:rsidR="002A69A1" w:rsidRDefault="002A69A1" w:rsidP="002A69A1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163F9A">
        <w:rPr>
          <w:rFonts w:ascii="Arial" w:hAnsi="Arial" w:cs="Arial" w:hint="eastAsia"/>
          <w:lang w:eastAsia="zh-CN"/>
        </w:rPr>
        <w:t>CT1</w:t>
      </w:r>
      <w:r>
        <w:rPr>
          <w:rFonts w:ascii="Arial" w:hAnsi="Arial" w:cs="Arial"/>
        </w:rPr>
        <w:t xml:space="preserve"> for</w:t>
      </w:r>
      <w:r w:rsidR="003652CE">
        <w:rPr>
          <w:rFonts w:ascii="Arial" w:hAnsi="Arial" w:cs="Arial" w:hint="eastAsia"/>
          <w:lang w:eastAsia="zh-CN"/>
        </w:rPr>
        <w:t xml:space="preserve"> the</w:t>
      </w:r>
      <w:r>
        <w:rPr>
          <w:rFonts w:ascii="Arial" w:hAnsi="Arial" w:cs="Arial"/>
        </w:rPr>
        <w:t xml:space="preserve"> </w:t>
      </w:r>
      <w:r w:rsidR="003652CE" w:rsidRPr="003652CE">
        <w:rPr>
          <w:rFonts w:ascii="Arial" w:hAnsi="Arial" w:cs="Arial"/>
        </w:rPr>
        <w:t xml:space="preserve">LS on </w:t>
      </w:r>
      <w:r w:rsidR="00274913" w:rsidRPr="00274913">
        <w:rPr>
          <w:rFonts w:ascii="Arial" w:hAnsi="Arial" w:cs="Arial"/>
        </w:rPr>
        <w:t>local BDC setup on terminating side in case INVITE does not contain DC description</w:t>
      </w:r>
      <w:r w:rsidR="00C30130">
        <w:rPr>
          <w:rFonts w:ascii="Arial" w:hAnsi="Arial" w:cs="Arial"/>
        </w:rPr>
        <w:t>.</w:t>
      </w:r>
    </w:p>
    <w:p w14:paraId="182FA125" w14:textId="77777777" w:rsidR="002A69A1" w:rsidRDefault="002A69A1" w:rsidP="002A69A1">
      <w:pPr>
        <w:ind w:left="54"/>
        <w:rPr>
          <w:rFonts w:ascii="Arial" w:hAnsi="Arial" w:cs="Arial"/>
        </w:rPr>
      </w:pPr>
    </w:p>
    <w:p w14:paraId="7645C2E2" w14:textId="154527EF" w:rsidR="002A69A1" w:rsidRDefault="00196229" w:rsidP="002A69A1">
      <w:pPr>
        <w:ind w:left="54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CT1</w:t>
      </w:r>
      <w:r w:rsidR="00716010">
        <w:rPr>
          <w:rFonts w:ascii="Arial" w:hAnsi="Arial" w:cs="Arial"/>
        </w:rPr>
        <w:t xml:space="preserve"> raised </w:t>
      </w:r>
      <w:r w:rsidR="00FD772E">
        <w:rPr>
          <w:rFonts w:ascii="Arial" w:hAnsi="Arial" w:cs="Arial"/>
        </w:rPr>
        <w:t xml:space="preserve">the </w:t>
      </w:r>
      <w:r w:rsidR="00716010">
        <w:rPr>
          <w:rFonts w:ascii="Arial" w:hAnsi="Arial" w:cs="Arial"/>
        </w:rPr>
        <w:t xml:space="preserve">following </w:t>
      </w:r>
      <w:r w:rsidR="00E51B5C">
        <w:rPr>
          <w:rFonts w:ascii="Arial" w:hAnsi="Arial" w:cs="Arial"/>
        </w:rPr>
        <w:t>questions</w:t>
      </w:r>
      <w:r w:rsidR="000C1392">
        <w:rPr>
          <w:rFonts w:ascii="Arial" w:hAnsi="Arial" w:cs="Arial" w:hint="eastAsia"/>
          <w:lang w:eastAsia="zh-CN"/>
        </w:rPr>
        <w:t xml:space="preserve"> </w:t>
      </w:r>
      <w:r w:rsidR="000C1392">
        <w:rPr>
          <w:rFonts w:ascii="Arial" w:hAnsi="Arial" w:cs="Arial"/>
          <w:lang w:eastAsia="zh-CN"/>
        </w:rPr>
        <w:t>in the</w:t>
      </w:r>
      <w:r w:rsidR="000C1392">
        <w:rPr>
          <w:rFonts w:ascii="Arial" w:hAnsi="Arial" w:cs="Arial" w:hint="eastAsia"/>
          <w:lang w:eastAsia="zh-CN"/>
        </w:rPr>
        <w:t xml:space="preserve"> scenarios </w:t>
      </w:r>
      <w:r w:rsidR="00EE2E73">
        <w:rPr>
          <w:rFonts w:ascii="Arial" w:hAnsi="Arial" w:cs="Arial" w:hint="eastAsia"/>
          <w:lang w:eastAsia="zh-CN"/>
        </w:rPr>
        <w:t>that</w:t>
      </w:r>
      <w:r w:rsidR="00EE2E73" w:rsidRPr="00EE2E73">
        <w:rPr>
          <w:rFonts w:ascii="Arial" w:hAnsi="Arial" w:cs="Arial"/>
          <w:lang w:eastAsia="zh-CN"/>
        </w:rPr>
        <w:t xml:space="preserve"> the SDP offer within an initial INVITE from the originating network does not contain DC description and the terminating UE has IMS DC capability and subscription</w:t>
      </w:r>
      <w:r w:rsidR="002A69A1">
        <w:rPr>
          <w:rFonts w:ascii="Arial" w:hAnsi="Arial" w:cs="Arial"/>
        </w:rPr>
        <w:t>:</w:t>
      </w:r>
    </w:p>
    <w:p w14:paraId="1C4B3305" w14:textId="77777777" w:rsidR="00872E89" w:rsidRDefault="00872E89" w:rsidP="002A69A1">
      <w:pPr>
        <w:ind w:left="54"/>
        <w:rPr>
          <w:rFonts w:ascii="Arial" w:hAnsi="Arial" w:cs="Arial"/>
        </w:rPr>
      </w:pPr>
    </w:p>
    <w:p w14:paraId="3486BEAA" w14:textId="77777777" w:rsidR="00923707" w:rsidRDefault="00923707" w:rsidP="00923707">
      <w:pPr>
        <w:pStyle w:val="Header"/>
        <w:tabs>
          <w:tab w:val="clear" w:pos="4153"/>
          <w:tab w:val="clear" w:pos="8306"/>
        </w:tabs>
        <w:ind w:left="720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Q1: Is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</w:t>
      </w:r>
      <w:bookmarkStart w:id="0" w:name="OLE_LINK2"/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>presence of DC media description in the SDP offer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an initial INVITE request </w:t>
      </w:r>
      <w:r>
        <w:rPr>
          <w:rFonts w:hint="eastAsia"/>
          <w:lang w:val="en-US" w:eastAsia="zh-CN"/>
        </w:rPr>
        <w:t xml:space="preserve">from the originating network </w:t>
      </w:r>
      <w:bookmarkEnd w:id="0"/>
      <w:r>
        <w:rPr>
          <w:b/>
          <w:bCs/>
          <w:lang w:val="en-US" w:eastAsia="zh-CN"/>
        </w:rPr>
        <w:t>mandatory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condition </w:t>
      </w:r>
      <w:r>
        <w:rPr>
          <w:rFonts w:hint="eastAsia"/>
          <w:lang w:val="en-US" w:eastAsia="zh-CN"/>
        </w:rPr>
        <w:t>for t</w:t>
      </w:r>
      <w:r>
        <w:rPr>
          <w:rFonts w:eastAsiaTheme="minorEastAsia"/>
          <w:lang w:val="en-US" w:eastAsia="zh-CN"/>
        </w:rPr>
        <w:t xml:space="preserve">he terminating </w:t>
      </w:r>
      <w:r>
        <w:rPr>
          <w:rFonts w:eastAsiaTheme="minorEastAsia" w:hint="eastAsia"/>
          <w:lang w:val="en-US" w:eastAsia="zh-CN"/>
        </w:rPr>
        <w:t>IMS AS</w:t>
      </w:r>
      <w:r>
        <w:rPr>
          <w:rFonts w:eastAsiaTheme="minor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to</w:t>
      </w:r>
      <w:r>
        <w:rPr>
          <w:rFonts w:eastAsiaTheme="minorEastAsia"/>
          <w:lang w:val="en-US" w:eastAsia="zh-CN"/>
        </w:rPr>
        <w:t xml:space="preserve"> notify the DCSF</w:t>
      </w:r>
      <w:r>
        <w:rPr>
          <w:rFonts w:eastAsiaTheme="minorEastAsia" w:hint="eastAsia"/>
          <w:lang w:val="en-US" w:eastAsia="zh-CN"/>
        </w:rPr>
        <w:t>?</w:t>
      </w:r>
    </w:p>
    <w:p w14:paraId="304D3EEC" w14:textId="77777777" w:rsidR="00923707" w:rsidRDefault="00923707" w:rsidP="00923707">
      <w:pPr>
        <w:pStyle w:val="Header"/>
        <w:tabs>
          <w:tab w:val="clear" w:pos="4153"/>
          <w:tab w:val="clear" w:pos="8306"/>
        </w:tabs>
        <w:ind w:left="720"/>
        <w:rPr>
          <w:rFonts w:eastAsiaTheme="minorEastAsia"/>
          <w:lang w:val="en-US" w:eastAsia="zh-CN"/>
        </w:rPr>
      </w:pPr>
    </w:p>
    <w:p w14:paraId="1E73C24C" w14:textId="77777777" w:rsidR="00923707" w:rsidRDefault="00923707" w:rsidP="00923707">
      <w:pPr>
        <w:pStyle w:val="Header"/>
        <w:tabs>
          <w:tab w:val="clear" w:pos="4153"/>
          <w:tab w:val="clear" w:pos="8306"/>
        </w:tabs>
        <w:ind w:left="720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Q2: If </w:t>
      </w:r>
      <w:r>
        <w:rPr>
          <w:rFonts w:eastAsiaTheme="minorEastAsia"/>
          <w:lang w:val="en-US" w:eastAsia="zh-CN"/>
        </w:rPr>
        <w:t xml:space="preserve">the answer on </w:t>
      </w:r>
      <w:r>
        <w:rPr>
          <w:rFonts w:eastAsiaTheme="minorEastAsia" w:hint="eastAsia"/>
          <w:lang w:val="en-US" w:eastAsia="zh-CN"/>
        </w:rPr>
        <w:t xml:space="preserve">Q1 is </w:t>
      </w:r>
      <w:r>
        <w:rPr>
          <w:rFonts w:eastAsiaTheme="minorEastAsia"/>
          <w:lang w:val="en-US" w:eastAsia="zh-CN"/>
        </w:rPr>
        <w:t>No</w:t>
      </w:r>
      <w:r>
        <w:rPr>
          <w:rFonts w:eastAsiaTheme="minorEastAsia" w:hint="eastAsia"/>
          <w:lang w:val="en-US" w:eastAsia="zh-CN"/>
        </w:rPr>
        <w:t>, t</w:t>
      </w:r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>SDP offer</w:t>
      </w:r>
      <w:r>
        <w:rPr>
          <w:rFonts w:hint="eastAsia"/>
          <w:lang w:val="en-US" w:eastAsia="zh-CN"/>
        </w:rPr>
        <w:t xml:space="preserve"> in </w:t>
      </w:r>
      <w:r>
        <w:rPr>
          <w:rFonts w:eastAsiaTheme="minorEastAsia"/>
          <w:lang w:val="en-US" w:eastAsia="zh-CN"/>
        </w:rPr>
        <w:t xml:space="preserve">an initial INVITE request </w:t>
      </w:r>
      <w:r>
        <w:rPr>
          <w:rFonts w:hint="eastAsia"/>
          <w:lang w:val="en-US" w:eastAsia="zh-CN"/>
        </w:rPr>
        <w:t xml:space="preserve">from the originating network does not contain </w:t>
      </w:r>
      <w:r>
        <w:rPr>
          <w:lang w:val="en-US" w:eastAsia="zh-CN"/>
        </w:rPr>
        <w:t>DC media description</w:t>
      </w:r>
      <w:r>
        <w:rPr>
          <w:rFonts w:eastAsiaTheme="minorEastAsia"/>
          <w:lang w:val="en-US" w:eastAsia="zh-CN"/>
        </w:rPr>
        <w:t xml:space="preserve"> and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terminating UE has IMS DC capability and subscription, can the terminating IMS AS notify the DCSF </w:t>
      </w:r>
      <w:r>
        <w:rPr>
          <w:rFonts w:hint="eastAsia"/>
          <w:b/>
          <w:bCs/>
          <w:lang w:val="en-US" w:eastAsia="zh-CN"/>
        </w:rPr>
        <w:t>based on the operator policy</w:t>
      </w:r>
      <w:r>
        <w:rPr>
          <w:rFonts w:hint="eastAsia"/>
          <w:lang w:val="en-US" w:eastAsia="zh-CN"/>
        </w:rPr>
        <w:t>?</w:t>
      </w:r>
    </w:p>
    <w:p w14:paraId="59F199ED" w14:textId="77777777" w:rsidR="00923707" w:rsidRDefault="00923707" w:rsidP="00923707">
      <w:pPr>
        <w:pStyle w:val="Header"/>
        <w:tabs>
          <w:tab w:val="clear" w:pos="4153"/>
          <w:tab w:val="clear" w:pos="8306"/>
        </w:tabs>
        <w:ind w:left="720"/>
        <w:rPr>
          <w:lang w:val="en-US" w:eastAsia="zh-CN"/>
        </w:rPr>
      </w:pPr>
    </w:p>
    <w:p w14:paraId="24AAFB68" w14:textId="77777777" w:rsidR="00923707" w:rsidRDefault="00923707" w:rsidP="00923707">
      <w:pPr>
        <w:pStyle w:val="Header"/>
        <w:tabs>
          <w:tab w:val="clear" w:pos="4153"/>
          <w:tab w:val="clear" w:pos="8306"/>
        </w:tabs>
        <w:ind w:left="720"/>
        <w:rPr>
          <w:lang w:val="en-US" w:eastAsia="zh-CN"/>
        </w:rPr>
      </w:pPr>
      <w:r>
        <w:rPr>
          <w:rFonts w:hint="eastAsia"/>
          <w:lang w:val="en-US" w:eastAsia="zh-CN"/>
        </w:rPr>
        <w:t xml:space="preserve">Q3: If </w:t>
      </w:r>
      <w:r>
        <w:rPr>
          <w:lang w:val="en-US" w:eastAsia="zh-CN"/>
        </w:rPr>
        <w:t xml:space="preserve">the answer on </w:t>
      </w:r>
      <w:r>
        <w:rPr>
          <w:rFonts w:hint="eastAsia"/>
          <w:lang w:val="en-US" w:eastAsia="zh-CN"/>
        </w:rPr>
        <w:t>Q1 is No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Q2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Yes, after the terminating IMS AS notif</w:t>
      </w:r>
      <w:r>
        <w:rPr>
          <w:lang w:val="en-US" w:eastAsia="zh-CN"/>
        </w:rPr>
        <w:t>ies</w:t>
      </w:r>
      <w:r>
        <w:rPr>
          <w:rFonts w:hint="eastAsia"/>
          <w:lang w:val="en-US" w:eastAsia="zh-CN"/>
        </w:rPr>
        <w:t xml:space="preserve"> the DCSF, i</w:t>
      </w:r>
      <w:r>
        <w:rPr>
          <w:rFonts w:eastAsiaTheme="minorEastAsia" w:hint="eastAsia"/>
          <w:lang w:val="en-US" w:eastAsia="zh-CN"/>
        </w:rPr>
        <w:t xml:space="preserve">s the DCSF allowed to </w:t>
      </w:r>
      <w:r>
        <w:rPr>
          <w:lang w:eastAsia="zh-CN"/>
        </w:rPr>
        <w:t>instruct the IMS AS to set up bootstrap data channel</w:t>
      </w:r>
      <w:r>
        <w:rPr>
          <w:rFonts w:hint="eastAsia"/>
          <w:lang w:val="en-US" w:eastAsia="zh-CN"/>
        </w:rPr>
        <w:t xml:space="preserve"> between the terminating network and terminating UE</w:t>
      </w:r>
      <w:r>
        <w:rPr>
          <w:lang w:val="en-US" w:eastAsia="zh-CN"/>
        </w:rPr>
        <w:t xml:space="preserve"> if the SDP offer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an initial INVITE request </w:t>
      </w:r>
      <w:r>
        <w:rPr>
          <w:rFonts w:hint="eastAsia"/>
          <w:lang w:val="en-US" w:eastAsia="zh-CN"/>
        </w:rPr>
        <w:t xml:space="preserve">from the originating network does not contain </w:t>
      </w:r>
      <w:r>
        <w:rPr>
          <w:lang w:val="en-US" w:eastAsia="zh-CN"/>
        </w:rPr>
        <w:t>DC media description</w:t>
      </w:r>
      <w:r>
        <w:rPr>
          <w:rFonts w:hint="eastAsia"/>
          <w:lang w:val="en-US" w:eastAsia="zh-CN"/>
        </w:rPr>
        <w:t>?</w:t>
      </w:r>
    </w:p>
    <w:p w14:paraId="06AC3400" w14:textId="77777777" w:rsidR="00872E89" w:rsidRPr="00303674" w:rsidRDefault="00872E89" w:rsidP="002A69A1">
      <w:pPr>
        <w:ind w:left="54"/>
        <w:rPr>
          <w:rFonts w:ascii="Arial" w:hAnsi="Arial" w:cs="Arial"/>
          <w:lang w:val="en-US"/>
        </w:rPr>
      </w:pPr>
    </w:p>
    <w:p w14:paraId="2BC6DB88" w14:textId="7BD9A03C" w:rsidR="00872E89" w:rsidRDefault="002039F5" w:rsidP="002A69A1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feedback</w:t>
      </w:r>
      <w:r w:rsidR="002725C0">
        <w:rPr>
          <w:rFonts w:ascii="Arial" w:hAnsi="Arial" w:cs="Arial"/>
        </w:rPr>
        <w:t xml:space="preserve"> to </w:t>
      </w:r>
      <w:r w:rsidR="006E655D">
        <w:rPr>
          <w:rFonts w:ascii="Arial" w:hAnsi="Arial" w:cs="Arial"/>
        </w:rPr>
        <w:t>CT1</w:t>
      </w:r>
      <w:r w:rsidR="007E389A">
        <w:rPr>
          <w:rFonts w:ascii="Arial" w:hAnsi="Arial" w:cs="Arial"/>
        </w:rPr>
        <w:t>:</w:t>
      </w:r>
    </w:p>
    <w:p w14:paraId="0900C0AA" w14:textId="77777777" w:rsidR="002725C0" w:rsidRDefault="002725C0" w:rsidP="002A69A1">
      <w:pPr>
        <w:ind w:left="54"/>
        <w:rPr>
          <w:rFonts w:ascii="Arial" w:hAnsi="Arial" w:cs="Arial"/>
        </w:rPr>
      </w:pPr>
    </w:p>
    <w:p w14:paraId="24E1AADC" w14:textId="77777777" w:rsidR="00DF1330" w:rsidRDefault="002725C0" w:rsidP="001051C0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15099E">
        <w:rPr>
          <w:rFonts w:ascii="Arial" w:hAnsi="Arial" w:cs="Arial"/>
          <w:b/>
          <w:bCs/>
        </w:rPr>
        <w:t>Answer to Q1:</w:t>
      </w:r>
      <w:r>
        <w:rPr>
          <w:rFonts w:ascii="Arial" w:hAnsi="Arial" w:cs="Arial"/>
        </w:rPr>
        <w:tab/>
      </w:r>
      <w:r w:rsidR="00BF543E" w:rsidRPr="00772645">
        <w:rPr>
          <w:rFonts w:ascii="Arial" w:hAnsi="Arial" w:cs="Arial"/>
        </w:rPr>
        <w:t>Yes</w:t>
      </w:r>
      <w:r w:rsidR="008A12BD">
        <w:rPr>
          <w:rFonts w:ascii="Arial" w:hAnsi="Arial" w:cs="Arial"/>
        </w:rPr>
        <w:t xml:space="preserve">. </w:t>
      </w:r>
    </w:p>
    <w:p w14:paraId="24F42EB4" w14:textId="520B7AE2" w:rsidR="00A907B9" w:rsidRDefault="00A52B7E" w:rsidP="00DF1330">
      <w:pPr>
        <w:pStyle w:val="ListParagraph"/>
        <w:ind w:left="774"/>
        <w:rPr>
          <w:rFonts w:ascii="Arial" w:hAnsi="Arial" w:cs="Arial"/>
        </w:rPr>
      </w:pPr>
      <w:r>
        <w:rPr>
          <w:rFonts w:ascii="Arial" w:hAnsi="Arial" w:cs="Arial"/>
        </w:rPr>
        <w:t xml:space="preserve">In Rel-18, </w:t>
      </w:r>
      <w:r w:rsidR="008A12BD">
        <w:rPr>
          <w:rFonts w:ascii="Arial" w:hAnsi="Arial" w:cs="Arial"/>
        </w:rPr>
        <w:t>SA2 only</w:t>
      </w:r>
      <w:r w:rsidR="009C73B8">
        <w:rPr>
          <w:rFonts w:ascii="Arial" w:hAnsi="Arial" w:cs="Arial"/>
        </w:rPr>
        <w:t xml:space="preserve"> specif</w:t>
      </w:r>
      <w:r w:rsidR="00E60CB2">
        <w:rPr>
          <w:rFonts w:ascii="Arial" w:hAnsi="Arial" w:cs="Arial"/>
        </w:rPr>
        <w:t>ie</w:t>
      </w:r>
      <w:r w:rsidR="00A13784">
        <w:rPr>
          <w:rFonts w:ascii="Arial" w:hAnsi="Arial" w:cs="Arial"/>
        </w:rPr>
        <w:t>d</w:t>
      </w:r>
      <w:r w:rsidR="009C73B8">
        <w:rPr>
          <w:rFonts w:ascii="Arial" w:hAnsi="Arial" w:cs="Arial"/>
        </w:rPr>
        <w:t xml:space="preserve"> </w:t>
      </w:r>
      <w:r w:rsidR="00525477">
        <w:rPr>
          <w:rFonts w:ascii="Arial" w:hAnsi="Arial" w:cs="Arial"/>
        </w:rPr>
        <w:t xml:space="preserve">IMS AS to notify DCSF </w:t>
      </w:r>
      <w:r>
        <w:rPr>
          <w:rFonts w:ascii="Arial" w:hAnsi="Arial" w:cs="Arial"/>
        </w:rPr>
        <w:t>when</w:t>
      </w:r>
      <w:r w:rsidR="008819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receiving</w:t>
      </w:r>
      <w:r w:rsidR="008819BD">
        <w:rPr>
          <w:rFonts w:ascii="Arial" w:hAnsi="Arial" w:cs="Arial"/>
        </w:rPr>
        <w:t xml:space="preserve"> </w:t>
      </w:r>
      <w:r w:rsidR="00FD772E">
        <w:rPr>
          <w:rFonts w:ascii="Arial" w:hAnsi="Arial" w:cs="Arial"/>
        </w:rPr>
        <w:t xml:space="preserve">an </w:t>
      </w:r>
      <w:r w:rsidR="008819BD">
        <w:rPr>
          <w:rFonts w:ascii="Arial" w:hAnsi="Arial" w:cs="Arial"/>
        </w:rPr>
        <w:t xml:space="preserve">SDP offer with </w:t>
      </w:r>
      <w:r w:rsidR="00024F8C">
        <w:rPr>
          <w:rFonts w:ascii="Arial" w:hAnsi="Arial" w:cs="Arial"/>
        </w:rPr>
        <w:t>DC media description</w:t>
      </w:r>
      <w:r w:rsidR="00BF543E" w:rsidRPr="00772645">
        <w:rPr>
          <w:rFonts w:ascii="Arial" w:hAnsi="Arial" w:cs="Arial"/>
        </w:rPr>
        <w:t>.</w:t>
      </w:r>
      <w:r w:rsidR="00C85DE7">
        <w:rPr>
          <w:rFonts w:ascii="Arial" w:hAnsi="Arial" w:cs="Arial"/>
        </w:rPr>
        <w:t xml:space="preserve"> </w:t>
      </w:r>
      <w:r w:rsidR="004F01ED">
        <w:rPr>
          <w:rFonts w:ascii="Arial" w:hAnsi="Arial" w:cs="Arial"/>
        </w:rPr>
        <w:t xml:space="preserve">Considering </w:t>
      </w:r>
      <w:r w:rsidR="00FD772E">
        <w:rPr>
          <w:rFonts w:ascii="Arial" w:hAnsi="Arial" w:cs="Arial"/>
        </w:rPr>
        <w:t xml:space="preserve">that </w:t>
      </w:r>
      <w:r w:rsidR="004F01ED">
        <w:rPr>
          <w:rFonts w:ascii="Arial" w:hAnsi="Arial" w:cs="Arial"/>
        </w:rPr>
        <w:t xml:space="preserve">the normative work of Rel-18 is frozen, </w:t>
      </w:r>
      <w:r w:rsidR="000C7DE3">
        <w:rPr>
          <w:rFonts w:ascii="Arial" w:hAnsi="Arial" w:cs="Arial"/>
        </w:rPr>
        <w:t>SA2 has no plan</w:t>
      </w:r>
      <w:r w:rsidR="00FD772E">
        <w:rPr>
          <w:rFonts w:ascii="Arial" w:hAnsi="Arial" w:cs="Arial"/>
        </w:rPr>
        <w:t>s</w:t>
      </w:r>
      <w:r w:rsidR="000C7DE3">
        <w:rPr>
          <w:rFonts w:ascii="Arial" w:hAnsi="Arial" w:cs="Arial"/>
        </w:rPr>
        <w:t xml:space="preserve"> to develop</w:t>
      </w:r>
      <w:r w:rsidR="00B80F32">
        <w:rPr>
          <w:rFonts w:ascii="Arial" w:hAnsi="Arial" w:cs="Arial"/>
        </w:rPr>
        <w:t xml:space="preserve"> new </w:t>
      </w:r>
      <w:r w:rsidR="000B5116">
        <w:rPr>
          <w:rFonts w:ascii="Arial" w:hAnsi="Arial" w:cs="Arial"/>
        </w:rPr>
        <w:t>capabilitie</w:t>
      </w:r>
      <w:r w:rsidR="00B80F32">
        <w:rPr>
          <w:rFonts w:ascii="Arial" w:hAnsi="Arial" w:cs="Arial"/>
        </w:rPr>
        <w:t>s to suppo</w:t>
      </w:r>
      <w:r w:rsidR="00124CE8">
        <w:rPr>
          <w:rFonts w:ascii="Arial" w:hAnsi="Arial" w:cs="Arial"/>
        </w:rPr>
        <w:t xml:space="preserve">rt </w:t>
      </w:r>
      <w:r w:rsidR="000B5116">
        <w:rPr>
          <w:rFonts w:ascii="Arial" w:hAnsi="Arial" w:cs="Arial"/>
        </w:rPr>
        <w:t xml:space="preserve">the </w:t>
      </w:r>
      <w:r w:rsidR="00DF1330" w:rsidRPr="00DF1330">
        <w:rPr>
          <w:rFonts w:ascii="Arial" w:hAnsi="Arial" w:cs="Arial"/>
        </w:rPr>
        <w:t xml:space="preserve">use case </w:t>
      </w:r>
      <w:r w:rsidR="00913625">
        <w:rPr>
          <w:rFonts w:ascii="Arial" w:hAnsi="Arial" w:cs="Arial"/>
        </w:rPr>
        <w:t xml:space="preserve">mentioned in </w:t>
      </w:r>
      <w:r w:rsidR="00FD772E">
        <w:rPr>
          <w:rFonts w:ascii="Arial" w:hAnsi="Arial" w:cs="Arial"/>
        </w:rPr>
        <w:t xml:space="preserve">CT1's </w:t>
      </w:r>
      <w:r w:rsidR="00CC03C4">
        <w:rPr>
          <w:rFonts w:ascii="Arial" w:hAnsi="Arial" w:cs="Arial"/>
        </w:rPr>
        <w:t xml:space="preserve">LS </w:t>
      </w:r>
      <w:r w:rsidR="00FD772E">
        <w:rPr>
          <w:rFonts w:ascii="Arial" w:hAnsi="Arial" w:cs="Arial"/>
        </w:rPr>
        <w:t>(</w:t>
      </w:r>
      <w:r w:rsidR="00CC03C4" w:rsidRPr="00CC03C4">
        <w:rPr>
          <w:rFonts w:ascii="Arial" w:hAnsi="Arial" w:cs="Arial"/>
        </w:rPr>
        <w:t>C1-243693/ S2-2407421</w:t>
      </w:r>
      <w:r w:rsidR="00FD772E">
        <w:rPr>
          <w:rFonts w:ascii="Arial" w:hAnsi="Arial" w:cs="Arial"/>
        </w:rPr>
        <w:t>)</w:t>
      </w:r>
      <w:r w:rsidR="008F3983">
        <w:rPr>
          <w:rFonts w:ascii="Arial" w:hAnsi="Arial" w:cs="Arial"/>
        </w:rPr>
        <w:t>,</w:t>
      </w:r>
      <w:r w:rsidR="00941311">
        <w:rPr>
          <w:rFonts w:ascii="Arial" w:hAnsi="Arial" w:cs="Arial"/>
        </w:rPr>
        <w:t xml:space="preserve"> </w:t>
      </w:r>
      <w:r w:rsidR="008F3983">
        <w:rPr>
          <w:rFonts w:ascii="Arial" w:hAnsi="Arial" w:cs="Arial"/>
        </w:rPr>
        <w:t>i.e.,</w:t>
      </w:r>
      <w:r w:rsidR="00DF1330" w:rsidRPr="00DF1330">
        <w:rPr>
          <w:rFonts w:ascii="Arial" w:hAnsi="Arial" w:cs="Arial"/>
        </w:rPr>
        <w:t xml:space="preserve"> </w:t>
      </w:r>
      <w:r w:rsidR="00FD772E">
        <w:rPr>
          <w:rFonts w:ascii="Arial" w:hAnsi="Arial" w:cs="Arial"/>
        </w:rPr>
        <w:t xml:space="preserve">the </w:t>
      </w:r>
      <w:r w:rsidR="00DF1330" w:rsidRPr="00DF1330">
        <w:rPr>
          <w:rFonts w:ascii="Arial" w:hAnsi="Arial" w:cs="Arial"/>
        </w:rPr>
        <w:t>terminating network provides auto</w:t>
      </w:r>
      <w:r w:rsidR="00FD772E">
        <w:rPr>
          <w:rFonts w:ascii="Arial" w:hAnsi="Arial" w:cs="Arial"/>
        </w:rPr>
        <w:t>-</w:t>
      </w:r>
      <w:r w:rsidR="00DF1330" w:rsidRPr="00DF1330">
        <w:rPr>
          <w:rFonts w:ascii="Arial" w:hAnsi="Arial" w:cs="Arial"/>
        </w:rPr>
        <w:t>download/autorun P2A DC applications to terminating UE via local BDC and ADC</w:t>
      </w:r>
      <w:r w:rsidR="008F3983">
        <w:rPr>
          <w:rFonts w:ascii="Arial" w:hAnsi="Arial" w:cs="Arial"/>
        </w:rPr>
        <w:t>.</w:t>
      </w:r>
    </w:p>
    <w:p w14:paraId="5720372C" w14:textId="2E07AB21" w:rsidR="002725C0" w:rsidRDefault="0003118D" w:rsidP="000C7DE3">
      <w:pPr>
        <w:pStyle w:val="ListParagraph"/>
        <w:ind w:left="774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In addition, </w:t>
      </w:r>
      <w:r w:rsidR="007C7C3F">
        <w:rPr>
          <w:rFonts w:ascii="Arial" w:hAnsi="Arial" w:cs="Arial"/>
        </w:rPr>
        <w:t xml:space="preserve">SA2 would like to inform </w:t>
      </w:r>
      <w:r w:rsidR="00FD772E">
        <w:rPr>
          <w:rFonts w:ascii="Arial" w:hAnsi="Arial" w:cs="Arial"/>
        </w:rPr>
        <w:t xml:space="preserve">CT1 </w:t>
      </w:r>
      <w:r w:rsidR="007C7C3F">
        <w:rPr>
          <w:rFonts w:ascii="Arial" w:hAnsi="Arial" w:cs="Arial"/>
        </w:rPr>
        <w:t>that t</w:t>
      </w:r>
      <w:r w:rsidR="00C85DE7">
        <w:rPr>
          <w:rFonts w:ascii="Arial" w:hAnsi="Arial" w:cs="Arial"/>
        </w:rPr>
        <w:t xml:space="preserve">he subscription of </w:t>
      </w:r>
      <w:r w:rsidR="00A33C0A">
        <w:rPr>
          <w:rFonts w:ascii="Arial" w:hAnsi="Arial" w:cs="Arial"/>
        </w:rPr>
        <w:t xml:space="preserve">more IMS events </w:t>
      </w:r>
      <w:r w:rsidR="00180FFD">
        <w:rPr>
          <w:rFonts w:ascii="Arial" w:hAnsi="Arial" w:cs="Arial"/>
        </w:rPr>
        <w:t>has</w:t>
      </w:r>
      <w:r w:rsidR="0037405D">
        <w:rPr>
          <w:rFonts w:ascii="Arial" w:hAnsi="Arial" w:cs="Arial"/>
        </w:rPr>
        <w:t xml:space="preserve"> been</w:t>
      </w:r>
      <w:r w:rsidR="00A33C0A">
        <w:rPr>
          <w:rFonts w:ascii="Arial" w:hAnsi="Arial" w:cs="Arial"/>
        </w:rPr>
        <w:t xml:space="preserve"> </w:t>
      </w:r>
      <w:r w:rsidR="0007799A">
        <w:rPr>
          <w:rFonts w:ascii="Arial" w:hAnsi="Arial" w:cs="Arial"/>
        </w:rPr>
        <w:t>concluded</w:t>
      </w:r>
      <w:r w:rsidR="00A33C0A">
        <w:rPr>
          <w:rFonts w:ascii="Arial" w:hAnsi="Arial" w:cs="Arial"/>
        </w:rPr>
        <w:t xml:space="preserve"> </w:t>
      </w:r>
      <w:r w:rsidR="007C7C3F">
        <w:rPr>
          <w:rFonts w:ascii="Arial" w:hAnsi="Arial" w:cs="Arial"/>
        </w:rPr>
        <w:t xml:space="preserve">in </w:t>
      </w:r>
      <w:r w:rsidR="0007799A">
        <w:rPr>
          <w:rFonts w:ascii="Arial" w:hAnsi="Arial" w:cs="Arial"/>
        </w:rPr>
        <w:t xml:space="preserve">clause 8.1 and clause 8.2 of </w:t>
      </w:r>
      <w:r w:rsidR="007C7C3F">
        <w:rPr>
          <w:rFonts w:ascii="Arial" w:hAnsi="Arial" w:cs="Arial"/>
        </w:rPr>
        <w:t>TR 23.700</w:t>
      </w:r>
      <w:r w:rsidR="0007799A">
        <w:rPr>
          <w:rFonts w:ascii="Arial" w:hAnsi="Arial" w:cs="Arial"/>
        </w:rPr>
        <w:t>-</w:t>
      </w:r>
      <w:r w:rsidR="009E0A94">
        <w:rPr>
          <w:rFonts w:ascii="Arial" w:hAnsi="Arial" w:cs="Arial"/>
        </w:rPr>
        <w:t>77</w:t>
      </w:r>
      <w:r w:rsidR="003B6816">
        <w:rPr>
          <w:rFonts w:ascii="Arial" w:hAnsi="Arial" w:cs="Arial"/>
        </w:rPr>
        <w:t xml:space="preserve"> in Rel-19</w:t>
      </w:r>
      <w:r w:rsidR="009E0A94">
        <w:rPr>
          <w:rFonts w:ascii="Arial" w:hAnsi="Arial" w:cs="Arial"/>
        </w:rPr>
        <w:t>.</w:t>
      </w:r>
      <w:r w:rsidR="00E64083">
        <w:rPr>
          <w:rFonts w:ascii="Arial" w:hAnsi="Arial" w:cs="Arial"/>
        </w:rPr>
        <w:t xml:space="preserve"> The related normative work </w:t>
      </w:r>
      <w:r w:rsidR="00FF1BBA">
        <w:rPr>
          <w:rFonts w:ascii="Arial" w:hAnsi="Arial" w:cs="Arial"/>
        </w:rPr>
        <w:t>ha</w:t>
      </w:r>
      <w:r w:rsidR="00E64083">
        <w:rPr>
          <w:rFonts w:ascii="Arial" w:hAnsi="Arial" w:cs="Arial"/>
        </w:rPr>
        <w:t xml:space="preserve">s </w:t>
      </w:r>
      <w:r w:rsidR="00FF1BBA">
        <w:rPr>
          <w:rFonts w:ascii="Arial" w:hAnsi="Arial" w:cs="Arial"/>
        </w:rPr>
        <w:t xml:space="preserve">been </w:t>
      </w:r>
      <w:r w:rsidR="00E64083">
        <w:rPr>
          <w:rFonts w:ascii="Arial" w:hAnsi="Arial" w:cs="Arial"/>
        </w:rPr>
        <w:t>started in SA2 #164.</w:t>
      </w:r>
    </w:p>
    <w:p w14:paraId="5E50D6B6" w14:textId="77777777" w:rsidR="001051C0" w:rsidRPr="001051C0" w:rsidRDefault="001051C0" w:rsidP="001051C0">
      <w:pPr>
        <w:rPr>
          <w:rFonts w:ascii="Arial" w:hAnsi="Arial" w:cs="Arial"/>
        </w:rPr>
      </w:pPr>
    </w:p>
    <w:p w14:paraId="28411531" w14:textId="57E90BDF" w:rsidR="00772645" w:rsidRPr="00772645" w:rsidRDefault="001051C0" w:rsidP="00511912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7C2D98">
        <w:rPr>
          <w:rFonts w:ascii="Arial" w:hAnsi="Arial" w:cs="Arial"/>
          <w:b/>
          <w:bCs/>
        </w:rPr>
        <w:t>Answer to Q2:</w:t>
      </w:r>
      <w:r w:rsidRPr="007C2D98">
        <w:rPr>
          <w:rFonts w:ascii="Arial" w:hAnsi="Arial" w:cs="Arial"/>
        </w:rPr>
        <w:tab/>
      </w:r>
      <w:r w:rsidR="00FD772E">
        <w:rPr>
          <w:rFonts w:ascii="Arial" w:hAnsi="Arial" w:cs="Arial"/>
        </w:rPr>
        <w:t xml:space="preserve"> n/a</w:t>
      </w:r>
    </w:p>
    <w:p w14:paraId="7BBC89AD" w14:textId="24F3639C" w:rsidR="000876A0" w:rsidRDefault="00575900" w:rsidP="00772645">
      <w:pPr>
        <w:pStyle w:val="ListParagraph"/>
        <w:ind w:left="774"/>
        <w:rPr>
          <w:rFonts w:ascii="Arial" w:hAnsi="Arial" w:cs="Arial"/>
        </w:rPr>
      </w:pPr>
      <w:r w:rsidRPr="007C2D98">
        <w:rPr>
          <w:rFonts w:ascii="Arial" w:hAnsi="Arial" w:cs="Arial"/>
        </w:rPr>
        <w:t xml:space="preserve">  </w:t>
      </w:r>
    </w:p>
    <w:p w14:paraId="3F34C8A1" w14:textId="23E47493" w:rsidR="00BF543E" w:rsidRDefault="00BF543E" w:rsidP="00BF543E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15099E">
        <w:rPr>
          <w:rFonts w:ascii="Arial" w:hAnsi="Arial" w:cs="Arial"/>
          <w:b/>
          <w:bCs/>
        </w:rPr>
        <w:t>Answer to Q</w:t>
      </w:r>
      <w:r w:rsidR="00772645">
        <w:rPr>
          <w:rFonts w:ascii="Arial" w:hAnsi="Arial" w:cs="Arial" w:hint="eastAsia"/>
          <w:b/>
          <w:bCs/>
          <w:lang w:eastAsia="zh-CN"/>
        </w:rPr>
        <w:t>3</w:t>
      </w:r>
      <w:r w:rsidRPr="0015099E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ab/>
      </w:r>
      <w:r w:rsidR="00FD772E">
        <w:rPr>
          <w:rFonts w:ascii="Arial" w:hAnsi="Arial" w:cs="Arial"/>
        </w:rPr>
        <w:t xml:space="preserve"> n/a</w:t>
      </w:r>
    </w:p>
    <w:p w14:paraId="0EFA0996" w14:textId="77777777" w:rsidR="00772645" w:rsidRPr="00B54320" w:rsidRDefault="00772645" w:rsidP="00B54320">
      <w:pPr>
        <w:rPr>
          <w:rFonts w:ascii="Arial" w:hAnsi="Arial" w:cs="Arial"/>
        </w:rPr>
      </w:pPr>
    </w:p>
    <w:p w14:paraId="2FA3931B" w14:textId="77777777" w:rsidR="00BF543E" w:rsidRPr="00BF543E" w:rsidRDefault="00BF543E" w:rsidP="00BF543E">
      <w:pPr>
        <w:pStyle w:val="ListParagraph"/>
        <w:rPr>
          <w:rFonts w:ascii="Arial" w:hAnsi="Arial" w:cs="Arial"/>
        </w:rPr>
      </w:pPr>
    </w:p>
    <w:p w14:paraId="1B1CE974" w14:textId="77777777" w:rsidR="00BF543E" w:rsidRPr="00BF543E" w:rsidRDefault="00BF543E" w:rsidP="00BF543E">
      <w:pPr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BF5A0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F6C7C">
        <w:rPr>
          <w:rFonts w:ascii="Arial" w:hAnsi="Arial" w:cs="Arial" w:hint="eastAsia"/>
          <w:b/>
          <w:lang w:eastAsia="zh-CN"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0E58DE9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921D2" w:rsidRPr="001921D2">
        <w:rPr>
          <w:rFonts w:ascii="Arial" w:hAnsi="Arial" w:cs="Arial"/>
        </w:rPr>
        <w:t xml:space="preserve">SA2 kindly asks </w:t>
      </w:r>
      <w:r w:rsidR="003B6816">
        <w:rPr>
          <w:rFonts w:ascii="Arial" w:hAnsi="Arial" w:cs="Arial"/>
        </w:rPr>
        <w:t>CT1</w:t>
      </w:r>
      <w:r w:rsidR="001921D2" w:rsidRPr="001921D2">
        <w:rPr>
          <w:rFonts w:ascii="Arial" w:hAnsi="Arial" w:cs="Arial"/>
        </w:rPr>
        <w:t xml:space="preserve">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8F8421D" w14:textId="77777777" w:rsidR="00B36EE6" w:rsidRDefault="00B36EE6" w:rsidP="00B36EE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October 2024</w:t>
      </w:r>
      <w:r>
        <w:rPr>
          <w:rFonts w:ascii="Arial" w:hAnsi="Arial" w:cs="Arial"/>
          <w:bCs/>
        </w:rPr>
        <w:tab/>
        <w:t>Hyderabad, India</w:t>
      </w:r>
    </w:p>
    <w:p w14:paraId="370D1B37" w14:textId="77777777" w:rsidR="00B36EE6" w:rsidRDefault="00B36EE6" w:rsidP="00B36EE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18-22 November 2024</w:t>
      </w:r>
      <w:r>
        <w:rPr>
          <w:rFonts w:ascii="Arial" w:hAnsi="Arial" w:cs="Arial"/>
          <w:bCs/>
        </w:rPr>
        <w:tab/>
        <w:t>Orlando, FL, USA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AD58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F66C8B" w14:textId="77777777" w:rsidR="00AD0A5D" w:rsidRDefault="00AD0A5D">
      <w:r>
        <w:separator/>
      </w:r>
    </w:p>
  </w:endnote>
  <w:endnote w:type="continuationSeparator" w:id="0">
    <w:p w14:paraId="1B603463" w14:textId="77777777" w:rsidR="00AD0A5D" w:rsidRDefault="00AD0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E5FC05" w14:textId="77777777" w:rsidR="00AD0A5D" w:rsidRDefault="00AD0A5D">
      <w:r>
        <w:separator/>
      </w:r>
    </w:p>
  </w:footnote>
  <w:footnote w:type="continuationSeparator" w:id="0">
    <w:p w14:paraId="24AD8CBB" w14:textId="77777777" w:rsidR="00AD0A5D" w:rsidRDefault="00AD0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6B28AD"/>
    <w:multiLevelType w:val="hybridMultilevel"/>
    <w:tmpl w:val="56D21380"/>
    <w:lvl w:ilvl="0" w:tplc="0046D036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340B39A1"/>
    <w:multiLevelType w:val="hybridMultilevel"/>
    <w:tmpl w:val="F7A28B6A"/>
    <w:lvl w:ilvl="0" w:tplc="1AE87EC0">
      <w:start w:val="1"/>
      <w:numFmt w:val="decimal"/>
      <w:lvlText w:val="%1."/>
      <w:lvlJc w:val="left"/>
      <w:pPr>
        <w:ind w:left="1191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1" w:hanging="360"/>
      </w:pPr>
    </w:lvl>
    <w:lvl w:ilvl="2" w:tplc="0409001B" w:tentative="1">
      <w:start w:val="1"/>
      <w:numFmt w:val="lowerRoman"/>
      <w:lvlText w:val="%3."/>
      <w:lvlJc w:val="right"/>
      <w:pPr>
        <w:ind w:left="2421" w:hanging="180"/>
      </w:pPr>
    </w:lvl>
    <w:lvl w:ilvl="3" w:tplc="0409000F" w:tentative="1">
      <w:start w:val="1"/>
      <w:numFmt w:val="decimal"/>
      <w:lvlText w:val="%4."/>
      <w:lvlJc w:val="left"/>
      <w:pPr>
        <w:ind w:left="3141" w:hanging="360"/>
      </w:pPr>
    </w:lvl>
    <w:lvl w:ilvl="4" w:tplc="04090019" w:tentative="1">
      <w:start w:val="1"/>
      <w:numFmt w:val="lowerLetter"/>
      <w:lvlText w:val="%5."/>
      <w:lvlJc w:val="left"/>
      <w:pPr>
        <w:ind w:left="3861" w:hanging="360"/>
      </w:pPr>
    </w:lvl>
    <w:lvl w:ilvl="5" w:tplc="0409001B" w:tentative="1">
      <w:start w:val="1"/>
      <w:numFmt w:val="lowerRoman"/>
      <w:lvlText w:val="%6."/>
      <w:lvlJc w:val="right"/>
      <w:pPr>
        <w:ind w:left="4581" w:hanging="180"/>
      </w:pPr>
    </w:lvl>
    <w:lvl w:ilvl="6" w:tplc="0409000F" w:tentative="1">
      <w:start w:val="1"/>
      <w:numFmt w:val="decimal"/>
      <w:lvlText w:val="%7."/>
      <w:lvlJc w:val="left"/>
      <w:pPr>
        <w:ind w:left="5301" w:hanging="360"/>
      </w:pPr>
    </w:lvl>
    <w:lvl w:ilvl="7" w:tplc="04090019" w:tentative="1">
      <w:start w:val="1"/>
      <w:numFmt w:val="lowerLetter"/>
      <w:lvlText w:val="%8."/>
      <w:lvlJc w:val="left"/>
      <w:pPr>
        <w:ind w:left="6021" w:hanging="360"/>
      </w:pPr>
    </w:lvl>
    <w:lvl w:ilvl="8" w:tplc="0409001B" w:tentative="1">
      <w:start w:val="1"/>
      <w:numFmt w:val="lowerRoman"/>
      <w:lvlText w:val="%9."/>
      <w:lvlJc w:val="right"/>
      <w:pPr>
        <w:ind w:left="6741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D1351D2"/>
    <w:multiLevelType w:val="hybridMultilevel"/>
    <w:tmpl w:val="704C877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4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1158226992">
    <w:abstractNumId w:val="12"/>
  </w:num>
  <w:num w:numId="18" w16cid:durableId="1273708634">
    <w:abstractNumId w:val="18"/>
  </w:num>
  <w:num w:numId="19" w16cid:durableId="166674370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4F8C"/>
    <w:rsid w:val="0003118D"/>
    <w:rsid w:val="0003296E"/>
    <w:rsid w:val="00045151"/>
    <w:rsid w:val="00051102"/>
    <w:rsid w:val="00051967"/>
    <w:rsid w:val="000534DD"/>
    <w:rsid w:val="00061A91"/>
    <w:rsid w:val="00066AAD"/>
    <w:rsid w:val="0007799A"/>
    <w:rsid w:val="00077A67"/>
    <w:rsid w:val="000853EA"/>
    <w:rsid w:val="000876A0"/>
    <w:rsid w:val="00092844"/>
    <w:rsid w:val="00093D92"/>
    <w:rsid w:val="000A468F"/>
    <w:rsid w:val="000B08DF"/>
    <w:rsid w:val="000B5116"/>
    <w:rsid w:val="000B70AE"/>
    <w:rsid w:val="000C1392"/>
    <w:rsid w:val="000C4018"/>
    <w:rsid w:val="000C6CA1"/>
    <w:rsid w:val="000C7DE3"/>
    <w:rsid w:val="000E1F60"/>
    <w:rsid w:val="000E2F1C"/>
    <w:rsid w:val="000E7FEC"/>
    <w:rsid w:val="000F08AB"/>
    <w:rsid w:val="000F2149"/>
    <w:rsid w:val="000F4E43"/>
    <w:rsid w:val="001051C0"/>
    <w:rsid w:val="00121BEE"/>
    <w:rsid w:val="00124717"/>
    <w:rsid w:val="00124CE8"/>
    <w:rsid w:val="001269B9"/>
    <w:rsid w:val="00127D76"/>
    <w:rsid w:val="00133547"/>
    <w:rsid w:val="00142757"/>
    <w:rsid w:val="0014691B"/>
    <w:rsid w:val="0015099E"/>
    <w:rsid w:val="00163F9A"/>
    <w:rsid w:val="001650CF"/>
    <w:rsid w:val="001707C8"/>
    <w:rsid w:val="00175A43"/>
    <w:rsid w:val="00180FFD"/>
    <w:rsid w:val="00185D30"/>
    <w:rsid w:val="00187714"/>
    <w:rsid w:val="0019075D"/>
    <w:rsid w:val="00191E58"/>
    <w:rsid w:val="001921D2"/>
    <w:rsid w:val="00196229"/>
    <w:rsid w:val="001A1379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39F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4E71"/>
    <w:rsid w:val="002656B5"/>
    <w:rsid w:val="002671A1"/>
    <w:rsid w:val="002725C0"/>
    <w:rsid w:val="00273C3E"/>
    <w:rsid w:val="00274913"/>
    <w:rsid w:val="002771AA"/>
    <w:rsid w:val="002800AE"/>
    <w:rsid w:val="00280A00"/>
    <w:rsid w:val="0028694A"/>
    <w:rsid w:val="002965B7"/>
    <w:rsid w:val="002A69A1"/>
    <w:rsid w:val="002B555A"/>
    <w:rsid w:val="002B5E41"/>
    <w:rsid w:val="002C09B8"/>
    <w:rsid w:val="002C3BE9"/>
    <w:rsid w:val="002C3C57"/>
    <w:rsid w:val="002C488B"/>
    <w:rsid w:val="002E07ED"/>
    <w:rsid w:val="002E586D"/>
    <w:rsid w:val="003007F7"/>
    <w:rsid w:val="00303674"/>
    <w:rsid w:val="00305BDD"/>
    <w:rsid w:val="00306D71"/>
    <w:rsid w:val="00307294"/>
    <w:rsid w:val="00324937"/>
    <w:rsid w:val="00343BBE"/>
    <w:rsid w:val="00344778"/>
    <w:rsid w:val="003652CE"/>
    <w:rsid w:val="0037405D"/>
    <w:rsid w:val="00381387"/>
    <w:rsid w:val="003856A3"/>
    <w:rsid w:val="00387EBE"/>
    <w:rsid w:val="003A2DAF"/>
    <w:rsid w:val="003A4C02"/>
    <w:rsid w:val="003B6816"/>
    <w:rsid w:val="003C280F"/>
    <w:rsid w:val="003C464C"/>
    <w:rsid w:val="003C6ED3"/>
    <w:rsid w:val="003E015B"/>
    <w:rsid w:val="003F396C"/>
    <w:rsid w:val="003F7CB8"/>
    <w:rsid w:val="00416573"/>
    <w:rsid w:val="00423E0E"/>
    <w:rsid w:val="00427F91"/>
    <w:rsid w:val="00430812"/>
    <w:rsid w:val="00434917"/>
    <w:rsid w:val="0045420C"/>
    <w:rsid w:val="00463675"/>
    <w:rsid w:val="00464876"/>
    <w:rsid w:val="00465898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01ED"/>
    <w:rsid w:val="004F1870"/>
    <w:rsid w:val="004F4A64"/>
    <w:rsid w:val="005124BC"/>
    <w:rsid w:val="00514789"/>
    <w:rsid w:val="005148A5"/>
    <w:rsid w:val="00515908"/>
    <w:rsid w:val="005208D6"/>
    <w:rsid w:val="00522B64"/>
    <w:rsid w:val="00525477"/>
    <w:rsid w:val="005309CB"/>
    <w:rsid w:val="005335A4"/>
    <w:rsid w:val="00547EA9"/>
    <w:rsid w:val="00551D6A"/>
    <w:rsid w:val="00555CF2"/>
    <w:rsid w:val="00557A36"/>
    <w:rsid w:val="00562D57"/>
    <w:rsid w:val="0056378F"/>
    <w:rsid w:val="00571D64"/>
    <w:rsid w:val="005741D9"/>
    <w:rsid w:val="00574CB5"/>
    <w:rsid w:val="00575900"/>
    <w:rsid w:val="00575F5E"/>
    <w:rsid w:val="00576416"/>
    <w:rsid w:val="00584B08"/>
    <w:rsid w:val="00586194"/>
    <w:rsid w:val="00587BF4"/>
    <w:rsid w:val="00595688"/>
    <w:rsid w:val="0059661B"/>
    <w:rsid w:val="005A226C"/>
    <w:rsid w:val="005A5813"/>
    <w:rsid w:val="005C38C8"/>
    <w:rsid w:val="005C4DEC"/>
    <w:rsid w:val="005D0FCF"/>
    <w:rsid w:val="005E3010"/>
    <w:rsid w:val="005F4FB5"/>
    <w:rsid w:val="00600780"/>
    <w:rsid w:val="00610219"/>
    <w:rsid w:val="00612C41"/>
    <w:rsid w:val="00616EAD"/>
    <w:rsid w:val="0062301C"/>
    <w:rsid w:val="0064001D"/>
    <w:rsid w:val="00640B62"/>
    <w:rsid w:val="00641C7C"/>
    <w:rsid w:val="006531E9"/>
    <w:rsid w:val="00656745"/>
    <w:rsid w:val="00666C42"/>
    <w:rsid w:val="00670C18"/>
    <w:rsid w:val="006728A3"/>
    <w:rsid w:val="00672C26"/>
    <w:rsid w:val="006742F8"/>
    <w:rsid w:val="006759EE"/>
    <w:rsid w:val="006770EC"/>
    <w:rsid w:val="0068444D"/>
    <w:rsid w:val="00690B42"/>
    <w:rsid w:val="00695FEE"/>
    <w:rsid w:val="006971B4"/>
    <w:rsid w:val="006A2DDD"/>
    <w:rsid w:val="006A447F"/>
    <w:rsid w:val="006A7293"/>
    <w:rsid w:val="006B389A"/>
    <w:rsid w:val="006C155A"/>
    <w:rsid w:val="006C17FB"/>
    <w:rsid w:val="006C1DFB"/>
    <w:rsid w:val="006C4516"/>
    <w:rsid w:val="006C574D"/>
    <w:rsid w:val="006C5B43"/>
    <w:rsid w:val="006D0D25"/>
    <w:rsid w:val="006D0D7C"/>
    <w:rsid w:val="006E17FC"/>
    <w:rsid w:val="006E5E5B"/>
    <w:rsid w:val="006E655D"/>
    <w:rsid w:val="006F0C8F"/>
    <w:rsid w:val="006F1B00"/>
    <w:rsid w:val="00704118"/>
    <w:rsid w:val="007114BF"/>
    <w:rsid w:val="00716010"/>
    <w:rsid w:val="00720A76"/>
    <w:rsid w:val="00726FC3"/>
    <w:rsid w:val="007315D8"/>
    <w:rsid w:val="00731FFE"/>
    <w:rsid w:val="00741C17"/>
    <w:rsid w:val="007423E4"/>
    <w:rsid w:val="00742EA8"/>
    <w:rsid w:val="0074309D"/>
    <w:rsid w:val="00743433"/>
    <w:rsid w:val="007476C0"/>
    <w:rsid w:val="00752AD3"/>
    <w:rsid w:val="007577DC"/>
    <w:rsid w:val="00772645"/>
    <w:rsid w:val="007850F6"/>
    <w:rsid w:val="00787DEC"/>
    <w:rsid w:val="0079169F"/>
    <w:rsid w:val="00796021"/>
    <w:rsid w:val="007A1FE0"/>
    <w:rsid w:val="007B1641"/>
    <w:rsid w:val="007C2D98"/>
    <w:rsid w:val="007C33CA"/>
    <w:rsid w:val="007C7C3F"/>
    <w:rsid w:val="007E233B"/>
    <w:rsid w:val="007E2F26"/>
    <w:rsid w:val="007E389A"/>
    <w:rsid w:val="007E3DD4"/>
    <w:rsid w:val="007F6BB2"/>
    <w:rsid w:val="007F74BE"/>
    <w:rsid w:val="00800E5F"/>
    <w:rsid w:val="00801AE5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2E89"/>
    <w:rsid w:val="008810E7"/>
    <w:rsid w:val="008819BD"/>
    <w:rsid w:val="008A12BD"/>
    <w:rsid w:val="008A6165"/>
    <w:rsid w:val="008A6C7D"/>
    <w:rsid w:val="008B0D69"/>
    <w:rsid w:val="008B2BBD"/>
    <w:rsid w:val="008B4D33"/>
    <w:rsid w:val="008C5A45"/>
    <w:rsid w:val="008D0E9A"/>
    <w:rsid w:val="008E6E0E"/>
    <w:rsid w:val="008F2CF0"/>
    <w:rsid w:val="008F2FF6"/>
    <w:rsid w:val="008F3983"/>
    <w:rsid w:val="00901C74"/>
    <w:rsid w:val="00902BBB"/>
    <w:rsid w:val="00906004"/>
    <w:rsid w:val="009065D3"/>
    <w:rsid w:val="00913625"/>
    <w:rsid w:val="00914765"/>
    <w:rsid w:val="009152A8"/>
    <w:rsid w:val="00923707"/>
    <w:rsid w:val="00923E7C"/>
    <w:rsid w:val="00926EDF"/>
    <w:rsid w:val="00930AAB"/>
    <w:rsid w:val="0093206C"/>
    <w:rsid w:val="00934191"/>
    <w:rsid w:val="00935CE3"/>
    <w:rsid w:val="00940A66"/>
    <w:rsid w:val="00941311"/>
    <w:rsid w:val="00945CF5"/>
    <w:rsid w:val="00951114"/>
    <w:rsid w:val="00951722"/>
    <w:rsid w:val="009540D9"/>
    <w:rsid w:val="009652FA"/>
    <w:rsid w:val="009757F5"/>
    <w:rsid w:val="00981150"/>
    <w:rsid w:val="00982BD0"/>
    <w:rsid w:val="00990BAF"/>
    <w:rsid w:val="00992403"/>
    <w:rsid w:val="0099357B"/>
    <w:rsid w:val="00996DAA"/>
    <w:rsid w:val="009A6DAC"/>
    <w:rsid w:val="009A7366"/>
    <w:rsid w:val="009B003E"/>
    <w:rsid w:val="009B349E"/>
    <w:rsid w:val="009B7846"/>
    <w:rsid w:val="009C10AC"/>
    <w:rsid w:val="009C2467"/>
    <w:rsid w:val="009C73B8"/>
    <w:rsid w:val="009D430F"/>
    <w:rsid w:val="009D4F3B"/>
    <w:rsid w:val="009D7AE7"/>
    <w:rsid w:val="009E0A94"/>
    <w:rsid w:val="009E1556"/>
    <w:rsid w:val="009E171F"/>
    <w:rsid w:val="009E1BD0"/>
    <w:rsid w:val="009E2B09"/>
    <w:rsid w:val="009F2776"/>
    <w:rsid w:val="009F36D2"/>
    <w:rsid w:val="009F4667"/>
    <w:rsid w:val="009F6576"/>
    <w:rsid w:val="009F71AF"/>
    <w:rsid w:val="009F76A3"/>
    <w:rsid w:val="009F7F20"/>
    <w:rsid w:val="00A04076"/>
    <w:rsid w:val="00A11357"/>
    <w:rsid w:val="00A13784"/>
    <w:rsid w:val="00A16E29"/>
    <w:rsid w:val="00A222AC"/>
    <w:rsid w:val="00A33C0A"/>
    <w:rsid w:val="00A3417B"/>
    <w:rsid w:val="00A3434A"/>
    <w:rsid w:val="00A36164"/>
    <w:rsid w:val="00A441B5"/>
    <w:rsid w:val="00A44C42"/>
    <w:rsid w:val="00A46486"/>
    <w:rsid w:val="00A47BFB"/>
    <w:rsid w:val="00A50158"/>
    <w:rsid w:val="00A52B7E"/>
    <w:rsid w:val="00A63F0D"/>
    <w:rsid w:val="00A7216C"/>
    <w:rsid w:val="00A80196"/>
    <w:rsid w:val="00A907B9"/>
    <w:rsid w:val="00AA4B99"/>
    <w:rsid w:val="00AA7EEF"/>
    <w:rsid w:val="00AB0ABD"/>
    <w:rsid w:val="00AC0A09"/>
    <w:rsid w:val="00AC50B2"/>
    <w:rsid w:val="00AC6962"/>
    <w:rsid w:val="00AD03D0"/>
    <w:rsid w:val="00AD0A5D"/>
    <w:rsid w:val="00AD58A0"/>
    <w:rsid w:val="00AD7C4E"/>
    <w:rsid w:val="00AE1BD2"/>
    <w:rsid w:val="00AE500E"/>
    <w:rsid w:val="00AF2F76"/>
    <w:rsid w:val="00AF5D18"/>
    <w:rsid w:val="00AF6758"/>
    <w:rsid w:val="00B050F4"/>
    <w:rsid w:val="00B060B9"/>
    <w:rsid w:val="00B111AC"/>
    <w:rsid w:val="00B11FCB"/>
    <w:rsid w:val="00B30C65"/>
    <w:rsid w:val="00B31FE9"/>
    <w:rsid w:val="00B33565"/>
    <w:rsid w:val="00B33FE3"/>
    <w:rsid w:val="00B36EE6"/>
    <w:rsid w:val="00B50041"/>
    <w:rsid w:val="00B51FDA"/>
    <w:rsid w:val="00B54320"/>
    <w:rsid w:val="00B56531"/>
    <w:rsid w:val="00B74B4C"/>
    <w:rsid w:val="00B80F32"/>
    <w:rsid w:val="00B81AA1"/>
    <w:rsid w:val="00B96A06"/>
    <w:rsid w:val="00BA29CD"/>
    <w:rsid w:val="00BC098A"/>
    <w:rsid w:val="00BC18A5"/>
    <w:rsid w:val="00BD5AB1"/>
    <w:rsid w:val="00BE3B79"/>
    <w:rsid w:val="00BE7C64"/>
    <w:rsid w:val="00BF044C"/>
    <w:rsid w:val="00BF543E"/>
    <w:rsid w:val="00C01728"/>
    <w:rsid w:val="00C157BC"/>
    <w:rsid w:val="00C230D5"/>
    <w:rsid w:val="00C23B4B"/>
    <w:rsid w:val="00C23ED9"/>
    <w:rsid w:val="00C25B1D"/>
    <w:rsid w:val="00C260AC"/>
    <w:rsid w:val="00C30130"/>
    <w:rsid w:val="00C3304B"/>
    <w:rsid w:val="00C33343"/>
    <w:rsid w:val="00C4047B"/>
    <w:rsid w:val="00C4081E"/>
    <w:rsid w:val="00C409D0"/>
    <w:rsid w:val="00C422FA"/>
    <w:rsid w:val="00C42F45"/>
    <w:rsid w:val="00C47105"/>
    <w:rsid w:val="00C54126"/>
    <w:rsid w:val="00C55D6B"/>
    <w:rsid w:val="00C62595"/>
    <w:rsid w:val="00C63167"/>
    <w:rsid w:val="00C74A01"/>
    <w:rsid w:val="00C7637A"/>
    <w:rsid w:val="00C8238D"/>
    <w:rsid w:val="00C831C8"/>
    <w:rsid w:val="00C834E7"/>
    <w:rsid w:val="00C84A42"/>
    <w:rsid w:val="00C84B3F"/>
    <w:rsid w:val="00C85DE7"/>
    <w:rsid w:val="00C9202D"/>
    <w:rsid w:val="00CB1443"/>
    <w:rsid w:val="00CB3BDD"/>
    <w:rsid w:val="00CC02D6"/>
    <w:rsid w:val="00CC03C4"/>
    <w:rsid w:val="00CC2A7D"/>
    <w:rsid w:val="00CC7E4D"/>
    <w:rsid w:val="00D003A2"/>
    <w:rsid w:val="00D12D7D"/>
    <w:rsid w:val="00D2045F"/>
    <w:rsid w:val="00D24C2E"/>
    <w:rsid w:val="00D24EB9"/>
    <w:rsid w:val="00D344DB"/>
    <w:rsid w:val="00D424DB"/>
    <w:rsid w:val="00D439CC"/>
    <w:rsid w:val="00D46FDC"/>
    <w:rsid w:val="00D5113A"/>
    <w:rsid w:val="00D60729"/>
    <w:rsid w:val="00D60A4F"/>
    <w:rsid w:val="00D611AB"/>
    <w:rsid w:val="00D6491A"/>
    <w:rsid w:val="00D70CD5"/>
    <w:rsid w:val="00D73687"/>
    <w:rsid w:val="00D83C64"/>
    <w:rsid w:val="00DA0214"/>
    <w:rsid w:val="00DA46DD"/>
    <w:rsid w:val="00DA75CA"/>
    <w:rsid w:val="00DB11A9"/>
    <w:rsid w:val="00DB7D78"/>
    <w:rsid w:val="00DC1048"/>
    <w:rsid w:val="00DC1557"/>
    <w:rsid w:val="00DC28D6"/>
    <w:rsid w:val="00DC471B"/>
    <w:rsid w:val="00DC5084"/>
    <w:rsid w:val="00DD3BA5"/>
    <w:rsid w:val="00DD788E"/>
    <w:rsid w:val="00DE24B5"/>
    <w:rsid w:val="00DE55A6"/>
    <w:rsid w:val="00DF0595"/>
    <w:rsid w:val="00DF1330"/>
    <w:rsid w:val="00DF5F3E"/>
    <w:rsid w:val="00DF6C7C"/>
    <w:rsid w:val="00E0546B"/>
    <w:rsid w:val="00E07855"/>
    <w:rsid w:val="00E1525A"/>
    <w:rsid w:val="00E1676B"/>
    <w:rsid w:val="00E210DB"/>
    <w:rsid w:val="00E2173E"/>
    <w:rsid w:val="00E22C29"/>
    <w:rsid w:val="00E40161"/>
    <w:rsid w:val="00E4230E"/>
    <w:rsid w:val="00E424EA"/>
    <w:rsid w:val="00E51B5C"/>
    <w:rsid w:val="00E536F5"/>
    <w:rsid w:val="00E60CB2"/>
    <w:rsid w:val="00E64083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B69FB"/>
    <w:rsid w:val="00EC13E9"/>
    <w:rsid w:val="00EC2E7A"/>
    <w:rsid w:val="00EC5CB1"/>
    <w:rsid w:val="00ED5083"/>
    <w:rsid w:val="00ED50EA"/>
    <w:rsid w:val="00EE0764"/>
    <w:rsid w:val="00EE2E73"/>
    <w:rsid w:val="00EE3074"/>
    <w:rsid w:val="00EF3528"/>
    <w:rsid w:val="00EF6D04"/>
    <w:rsid w:val="00F050F9"/>
    <w:rsid w:val="00F33ED0"/>
    <w:rsid w:val="00F353A7"/>
    <w:rsid w:val="00F35917"/>
    <w:rsid w:val="00F374D3"/>
    <w:rsid w:val="00F62570"/>
    <w:rsid w:val="00F8237B"/>
    <w:rsid w:val="00F8271C"/>
    <w:rsid w:val="00F82745"/>
    <w:rsid w:val="00F91343"/>
    <w:rsid w:val="00F92DEA"/>
    <w:rsid w:val="00F96B97"/>
    <w:rsid w:val="00F974F7"/>
    <w:rsid w:val="00FA03DC"/>
    <w:rsid w:val="00FA1240"/>
    <w:rsid w:val="00FA3594"/>
    <w:rsid w:val="00FC072E"/>
    <w:rsid w:val="00FC2901"/>
    <w:rsid w:val="00FD3388"/>
    <w:rsid w:val="00FD588A"/>
    <w:rsid w:val="00FD772E"/>
    <w:rsid w:val="00FE3A23"/>
    <w:rsid w:val="00FF1BBA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39F5"/>
    <w:pPr>
      <w:ind w:left="720"/>
      <w:contextualSpacing/>
    </w:pPr>
  </w:style>
  <w:style w:type="paragraph" w:styleId="Revision">
    <w:name w:val="Revision"/>
    <w:hidden/>
    <w:uiPriority w:val="99"/>
    <w:semiHidden/>
    <w:rsid w:val="00FD77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85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Qualcomm-dr1</cp:lastModifiedBy>
  <cp:revision>2</cp:revision>
  <cp:lastPrinted>2002-04-23T08:10:00Z</cp:lastPrinted>
  <dcterms:created xsi:type="dcterms:W3CDTF">2024-08-09T04:50:00Z</dcterms:created>
  <dcterms:modified xsi:type="dcterms:W3CDTF">2024-08-09T04:50:00Z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